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21" w:rsidRDefault="002E6F40" w:rsidP="00E34721">
      <w:pPr>
        <w:autoSpaceDE w:val="0"/>
        <w:rPr>
          <w:rFonts w:ascii="Calibri" w:hAnsi="Calibri"/>
        </w:rPr>
      </w:pPr>
      <w:r>
        <w:rPr>
          <w:rFonts w:ascii="Calibri" w:hAnsi="Calibri" w:cs="Courier New"/>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1540510</wp:posOffset>
                </wp:positionH>
                <wp:positionV relativeFrom="paragraph">
                  <wp:posOffset>-15875</wp:posOffset>
                </wp:positionV>
                <wp:extent cx="4272915" cy="838200"/>
                <wp:effectExtent l="6985" t="1270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838200"/>
                        </a:xfrm>
                        <a:prstGeom prst="rect">
                          <a:avLst/>
                        </a:prstGeom>
                        <a:solidFill>
                          <a:srgbClr val="FFFFFF"/>
                        </a:solidFill>
                        <a:ln w="9525">
                          <a:solidFill>
                            <a:srgbClr val="000000"/>
                          </a:solidFill>
                          <a:miter lim="800000"/>
                          <a:headEnd/>
                          <a:tailEnd/>
                        </a:ln>
                      </wps:spPr>
                      <wps:txbx>
                        <w:txbxContent>
                          <w:p w:rsidR="00452EA8" w:rsidRDefault="00452EA8" w:rsidP="00E34721">
                            <w:pPr>
                              <w:autoSpaceDE w:val="0"/>
                              <w:rPr>
                                <w:rFonts w:ascii="Calibri" w:hAnsi="Calibri" w:cs="Courier New"/>
                                <w:b/>
                                <w:lang w:val="nl-BE"/>
                              </w:rPr>
                            </w:pPr>
                            <w:r>
                              <w:rPr>
                                <w:rFonts w:ascii="Calibri" w:hAnsi="Calibri" w:cs="Courier New"/>
                                <w:b/>
                                <w:lang w:val="nl-BE"/>
                              </w:rPr>
                              <w:t>PERSBERICHT</w:t>
                            </w:r>
                            <w:r w:rsidRPr="008C3841">
                              <w:rPr>
                                <w:rFonts w:ascii="Calibri" w:hAnsi="Calibri" w:cs="Courier New"/>
                                <w:b/>
                                <w:lang w:val="nl-BE"/>
                              </w:rPr>
                              <w:t xml:space="preserve"> </w:t>
                            </w:r>
                          </w:p>
                          <w:p w:rsidR="00452EA8" w:rsidRPr="008C3841" w:rsidRDefault="00452EA8" w:rsidP="00E34721">
                            <w:pPr>
                              <w:autoSpaceDE w:val="0"/>
                              <w:rPr>
                                <w:rFonts w:ascii="Calibri" w:hAnsi="Calibri" w:cs="Courier New"/>
                                <w:b/>
                                <w:lang w:val="nl-BE"/>
                              </w:rPr>
                            </w:pPr>
                            <w:r w:rsidRPr="008C3841">
                              <w:rPr>
                                <w:rFonts w:ascii="Calibri" w:hAnsi="Calibri" w:cs="Courier New"/>
                                <w:b/>
                                <w:lang w:val="nl-BE"/>
                              </w:rPr>
                              <w:t>Vlaams minister van</w:t>
                            </w:r>
                            <w:r>
                              <w:rPr>
                                <w:rFonts w:ascii="Calibri" w:hAnsi="Calibri" w:cs="Courier New"/>
                                <w:b/>
                                <w:lang w:val="nl-BE"/>
                              </w:rPr>
                              <w:t xml:space="preserve"> Onroerend Erfgoed </w:t>
                            </w:r>
                            <w:r w:rsidRPr="008C3841">
                              <w:rPr>
                                <w:rFonts w:ascii="Calibri" w:hAnsi="Calibri" w:cs="Courier New"/>
                                <w:b/>
                                <w:lang w:val="nl-BE"/>
                              </w:rPr>
                              <w:t>Geert Bourgeois</w:t>
                            </w:r>
                          </w:p>
                          <w:p w:rsidR="00452EA8" w:rsidRPr="008C3841" w:rsidRDefault="00452EA8" w:rsidP="00E34721">
                            <w:pPr>
                              <w:autoSpaceDE w:val="0"/>
                              <w:rPr>
                                <w:rFonts w:ascii="Calibri" w:hAnsi="Calibri" w:cs="Courier New"/>
                                <w:b/>
                                <w:lang w:val="nl-BE"/>
                              </w:rPr>
                            </w:pPr>
                          </w:p>
                          <w:p w:rsidR="00452EA8" w:rsidRPr="008C3841" w:rsidRDefault="00070C6D" w:rsidP="00E34721">
                            <w:pPr>
                              <w:autoSpaceDE w:val="0"/>
                              <w:rPr>
                                <w:rFonts w:ascii="Calibri" w:hAnsi="Calibri" w:cs="Courier New"/>
                                <w:b/>
                                <w:lang w:val="nl-BE"/>
                              </w:rPr>
                            </w:pPr>
                            <w:r>
                              <w:rPr>
                                <w:rFonts w:ascii="Calibri" w:hAnsi="Calibri" w:cs="Courier New"/>
                                <w:b/>
                                <w:lang w:val="nl-BE"/>
                              </w:rPr>
                              <w:t>BRUSSEL 14</w:t>
                            </w:r>
                            <w:r w:rsidR="00452EA8">
                              <w:rPr>
                                <w:rFonts w:ascii="Calibri" w:hAnsi="Calibri" w:cs="Courier New"/>
                                <w:b/>
                                <w:lang w:val="nl-BE"/>
                              </w:rPr>
                              <w:t xml:space="preserve"> MEI 2013</w:t>
                            </w:r>
                          </w:p>
                          <w:p w:rsidR="00452EA8" w:rsidRPr="008C3841" w:rsidRDefault="00452EA8" w:rsidP="00E34721">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3pt;margin-top:-1.25pt;width:336.4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">
                <v:textbox>
                  <w:txbxContent>
                    <w:p w:rsidR="00452EA8" w:rsidRDefault="00452EA8" w:rsidP="00E34721">
                      <w:pPr>
                        <w:autoSpaceDE w:val="0"/>
                        <w:rPr>
                          <w:rFonts w:ascii="Calibri" w:hAnsi="Calibri" w:cs="Courier New"/>
                          <w:b/>
                          <w:lang w:val="nl-BE"/>
                        </w:rPr>
                      </w:pPr>
                      <w:r>
                        <w:rPr>
                          <w:rFonts w:ascii="Calibri" w:hAnsi="Calibri" w:cs="Courier New"/>
                          <w:b/>
                          <w:lang w:val="nl-BE"/>
                        </w:rPr>
                        <w:t>PERSBERICHT</w:t>
                      </w:r>
                      <w:r w:rsidRPr="008C3841">
                        <w:rPr>
                          <w:rFonts w:ascii="Calibri" w:hAnsi="Calibri" w:cs="Courier New"/>
                          <w:b/>
                          <w:lang w:val="nl-BE"/>
                        </w:rPr>
                        <w:t xml:space="preserve"> </w:t>
                      </w:r>
                    </w:p>
                    <w:p w:rsidR="00452EA8" w:rsidRPr="008C3841" w:rsidRDefault="00452EA8" w:rsidP="00E34721">
                      <w:pPr>
                        <w:autoSpaceDE w:val="0"/>
                        <w:rPr>
                          <w:rFonts w:ascii="Calibri" w:hAnsi="Calibri" w:cs="Courier New"/>
                          <w:b/>
                          <w:lang w:val="nl-BE"/>
                        </w:rPr>
                      </w:pPr>
                      <w:r w:rsidRPr="008C3841">
                        <w:rPr>
                          <w:rFonts w:ascii="Calibri" w:hAnsi="Calibri" w:cs="Courier New"/>
                          <w:b/>
                          <w:lang w:val="nl-BE"/>
                        </w:rPr>
                        <w:t>Vlaams minister van</w:t>
                      </w:r>
                      <w:r>
                        <w:rPr>
                          <w:rFonts w:ascii="Calibri" w:hAnsi="Calibri" w:cs="Courier New"/>
                          <w:b/>
                          <w:lang w:val="nl-BE"/>
                        </w:rPr>
                        <w:t xml:space="preserve"> Onroerend Erfgoed </w:t>
                      </w:r>
                      <w:r w:rsidRPr="008C3841">
                        <w:rPr>
                          <w:rFonts w:ascii="Calibri" w:hAnsi="Calibri" w:cs="Courier New"/>
                          <w:b/>
                          <w:lang w:val="nl-BE"/>
                        </w:rPr>
                        <w:t>Geert Bourgeois</w:t>
                      </w:r>
                    </w:p>
                    <w:p w:rsidR="00452EA8" w:rsidRPr="008C3841" w:rsidRDefault="00452EA8" w:rsidP="00E34721">
                      <w:pPr>
                        <w:autoSpaceDE w:val="0"/>
                        <w:rPr>
                          <w:rFonts w:ascii="Calibri" w:hAnsi="Calibri" w:cs="Courier New"/>
                          <w:b/>
                          <w:lang w:val="nl-BE"/>
                        </w:rPr>
                      </w:pPr>
                    </w:p>
                    <w:p w:rsidR="00452EA8" w:rsidRPr="008C3841" w:rsidRDefault="00070C6D" w:rsidP="00E34721">
                      <w:pPr>
                        <w:autoSpaceDE w:val="0"/>
                        <w:rPr>
                          <w:rFonts w:ascii="Calibri" w:hAnsi="Calibri" w:cs="Courier New"/>
                          <w:b/>
                          <w:lang w:val="nl-BE"/>
                        </w:rPr>
                      </w:pPr>
                      <w:r>
                        <w:rPr>
                          <w:rFonts w:ascii="Calibri" w:hAnsi="Calibri" w:cs="Courier New"/>
                          <w:b/>
                          <w:lang w:val="nl-BE"/>
                        </w:rPr>
                        <w:t>BRUSSEL 14</w:t>
                      </w:r>
                      <w:r w:rsidR="00452EA8">
                        <w:rPr>
                          <w:rFonts w:ascii="Calibri" w:hAnsi="Calibri" w:cs="Courier New"/>
                          <w:b/>
                          <w:lang w:val="nl-BE"/>
                        </w:rPr>
                        <w:t xml:space="preserve"> MEI 2013</w:t>
                      </w:r>
                    </w:p>
                    <w:p w:rsidR="00452EA8" w:rsidRPr="008C3841" w:rsidRDefault="00452EA8" w:rsidP="00E34721">
                      <w:pPr>
                        <w:rPr>
                          <w:lang w:val="nl-BE"/>
                        </w:rPr>
                      </w:pPr>
                    </w:p>
                  </w:txbxContent>
                </v:textbox>
              </v:shape>
            </w:pict>
          </mc:Fallback>
        </mc:AlternateContent>
      </w:r>
      <w:r>
        <w:rPr>
          <w:rFonts w:ascii="Calibri" w:hAnsi="Calibri"/>
          <w:noProof/>
          <w:lang w:val="nl-BE" w:eastAsia="nl-BE"/>
        </w:rPr>
        <w:drawing>
          <wp:inline distT="0" distB="0" distL="0" distR="0">
            <wp:extent cx="1162050" cy="914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14400"/>
                    </a:xfrm>
                    <a:prstGeom prst="rect">
                      <a:avLst/>
                    </a:prstGeom>
                    <a:solidFill>
                      <a:srgbClr val="FFFFFF"/>
                    </a:solidFill>
                    <a:ln>
                      <a:noFill/>
                    </a:ln>
                  </pic:spPr>
                </pic:pic>
              </a:graphicData>
            </a:graphic>
          </wp:inline>
        </w:drawing>
      </w:r>
    </w:p>
    <w:p w:rsidR="00C249CE" w:rsidRDefault="00C249CE" w:rsidP="002C0513">
      <w:pPr>
        <w:jc w:val="center"/>
        <w:rPr>
          <w:rFonts w:ascii="Calibri" w:hAnsi="Calibri"/>
          <w:b/>
          <w:sz w:val="24"/>
          <w:szCs w:val="24"/>
        </w:rPr>
      </w:pPr>
    </w:p>
    <w:p w:rsidR="001659E2" w:rsidRPr="001659E2" w:rsidRDefault="001659E2" w:rsidP="001659E2">
      <w:pPr>
        <w:spacing w:after="120"/>
        <w:jc w:val="center"/>
        <w:rPr>
          <w:rFonts w:ascii="Calibri" w:hAnsi="Calibri" w:cs="Arial"/>
          <w:b/>
          <w:sz w:val="24"/>
          <w:szCs w:val="28"/>
        </w:rPr>
      </w:pPr>
      <w:r w:rsidRPr="001659E2">
        <w:rPr>
          <w:rFonts w:ascii="Calibri" w:hAnsi="Calibri" w:cs="Arial"/>
          <w:b/>
          <w:sz w:val="24"/>
          <w:szCs w:val="28"/>
        </w:rPr>
        <w:t>Duitse autoriteiten weigeren in te gaan op vraag minister naar meer realistisch tijdspad</w:t>
      </w:r>
    </w:p>
    <w:p w:rsidR="001659E2" w:rsidRPr="001659E2" w:rsidRDefault="001659E2" w:rsidP="001659E2">
      <w:pPr>
        <w:jc w:val="center"/>
        <w:rPr>
          <w:rFonts w:ascii="Calibri" w:hAnsi="Calibri" w:cs="Arial"/>
          <w:b/>
          <w:sz w:val="36"/>
          <w:szCs w:val="24"/>
        </w:rPr>
      </w:pPr>
      <w:r w:rsidRPr="001659E2">
        <w:rPr>
          <w:rFonts w:ascii="Calibri" w:hAnsi="Calibri" w:cs="Arial"/>
          <w:b/>
          <w:sz w:val="36"/>
          <w:szCs w:val="24"/>
        </w:rPr>
        <w:t xml:space="preserve">Minister Bourgeois betreurt verlies laatste Congoboot </w:t>
      </w:r>
    </w:p>
    <w:p w:rsidR="002C0513" w:rsidRPr="002C0513" w:rsidRDefault="002C0513" w:rsidP="002C0513">
      <w:pPr>
        <w:jc w:val="both"/>
        <w:rPr>
          <w:rFonts w:ascii="Calibri" w:hAnsi="Calibri" w:cs="Arial"/>
          <w:b/>
          <w:sz w:val="24"/>
          <w:szCs w:val="24"/>
        </w:rPr>
      </w:pPr>
    </w:p>
    <w:p w:rsidR="002C0513" w:rsidRPr="00426724" w:rsidRDefault="001659E2" w:rsidP="002C0513">
      <w:pPr>
        <w:jc w:val="both"/>
        <w:rPr>
          <w:rFonts w:ascii="Calibri" w:hAnsi="Calibri" w:cs="Arial"/>
          <w:b/>
          <w:sz w:val="24"/>
          <w:szCs w:val="24"/>
        </w:rPr>
      </w:pPr>
      <w:r>
        <w:rPr>
          <w:rFonts w:ascii="Calibri" w:hAnsi="Calibri" w:cs="Arial"/>
          <w:b/>
          <w:sz w:val="24"/>
          <w:szCs w:val="24"/>
        </w:rPr>
        <w:t xml:space="preserve">Vlaams minister van Onroerend Erfgoed Geert Bourgeois vernam dat de Duitse autoriteiten </w:t>
      </w:r>
      <w:r w:rsidR="00055737">
        <w:rPr>
          <w:rFonts w:ascii="Calibri" w:hAnsi="Calibri" w:cs="Arial"/>
          <w:b/>
          <w:sz w:val="24"/>
          <w:szCs w:val="24"/>
        </w:rPr>
        <w:t>gisteren</w:t>
      </w:r>
      <w:r w:rsidR="00345E2E">
        <w:rPr>
          <w:rFonts w:ascii="Calibri" w:hAnsi="Calibri" w:cs="Arial"/>
          <w:b/>
          <w:sz w:val="24"/>
          <w:szCs w:val="24"/>
        </w:rPr>
        <w:t xml:space="preserve"> (13 mei)</w:t>
      </w:r>
      <w:bookmarkStart w:id="0" w:name="_GoBack"/>
      <w:bookmarkEnd w:id="0"/>
      <w:r w:rsidR="00055737">
        <w:rPr>
          <w:rFonts w:ascii="Calibri" w:hAnsi="Calibri" w:cs="Arial"/>
          <w:b/>
          <w:sz w:val="24"/>
          <w:szCs w:val="24"/>
        </w:rPr>
        <w:t xml:space="preserve"> </w:t>
      </w:r>
      <w:r>
        <w:rPr>
          <w:rFonts w:ascii="Calibri" w:hAnsi="Calibri" w:cs="Arial"/>
          <w:b/>
          <w:sz w:val="24"/>
          <w:szCs w:val="24"/>
        </w:rPr>
        <w:t>toestemming hebben verleend om het voormalige Congoschip “</w:t>
      </w:r>
      <w:proofErr w:type="spellStart"/>
      <w:r>
        <w:rPr>
          <w:rFonts w:ascii="Calibri" w:hAnsi="Calibri" w:cs="Arial"/>
          <w:b/>
          <w:sz w:val="24"/>
          <w:szCs w:val="24"/>
        </w:rPr>
        <w:t>Charlesville</w:t>
      </w:r>
      <w:proofErr w:type="spellEnd"/>
      <w:r>
        <w:rPr>
          <w:rFonts w:ascii="Calibri" w:hAnsi="Calibri" w:cs="Arial"/>
          <w:b/>
          <w:sz w:val="24"/>
          <w:szCs w:val="24"/>
        </w:rPr>
        <w:t xml:space="preserve">” uit de haven van Rostock te verslepen met het oog op verschroting. De Duitse autoriteiten leggen daarmee de vraag naar uitstel naast zich neer die minister Bourgeois vorige week nog aan zijn Duitse ambtsgenoot stelde. Minister Bourgeois vroeg uitdrukkelijk een meer realistisch tijdspad dat </w:t>
      </w:r>
      <w:r w:rsidR="00ED5B6D">
        <w:rPr>
          <w:rFonts w:ascii="Calibri" w:hAnsi="Calibri" w:cs="Arial"/>
          <w:b/>
          <w:sz w:val="24"/>
          <w:szCs w:val="24"/>
        </w:rPr>
        <w:t xml:space="preserve">aan een groep Vlaamse investeerders </w:t>
      </w:r>
      <w:r w:rsidR="00A642CE">
        <w:rPr>
          <w:rFonts w:ascii="Calibri" w:hAnsi="Calibri" w:cs="Arial"/>
          <w:b/>
          <w:sz w:val="24"/>
          <w:szCs w:val="24"/>
        </w:rPr>
        <w:t>zou toelaten</w:t>
      </w:r>
      <w:r w:rsidR="00ED5B6D">
        <w:rPr>
          <w:rFonts w:ascii="Calibri" w:hAnsi="Calibri" w:cs="Arial"/>
          <w:b/>
          <w:sz w:val="24"/>
          <w:szCs w:val="24"/>
        </w:rPr>
        <w:t xml:space="preserve"> een overnamedossier uit te werken. </w:t>
      </w:r>
    </w:p>
    <w:p w:rsidR="002C0513" w:rsidRPr="002C0513" w:rsidRDefault="002C0513" w:rsidP="002C0513">
      <w:pPr>
        <w:jc w:val="both"/>
        <w:rPr>
          <w:rFonts w:ascii="Calibri" w:hAnsi="Calibri" w:cs="Arial"/>
          <w:sz w:val="24"/>
          <w:szCs w:val="24"/>
        </w:rPr>
      </w:pPr>
    </w:p>
    <w:p w:rsidR="00A642CE" w:rsidRPr="00A642CE" w:rsidRDefault="00307779" w:rsidP="00ED5B6D">
      <w:pPr>
        <w:jc w:val="both"/>
        <w:rPr>
          <w:rFonts w:ascii="Calibri" w:hAnsi="Calibri" w:cs="Arial"/>
          <w:sz w:val="24"/>
          <w:szCs w:val="24"/>
        </w:rPr>
      </w:pPr>
      <w:r>
        <w:rPr>
          <w:rFonts w:ascii="Calibri" w:hAnsi="Calibri" w:cs="Arial"/>
          <w:sz w:val="24"/>
          <w:szCs w:val="24"/>
        </w:rPr>
        <w:t>“</w:t>
      </w:r>
      <w:r w:rsidRPr="00307779">
        <w:rPr>
          <w:rFonts w:ascii="Calibri" w:hAnsi="Calibri" w:cs="Arial"/>
          <w:i/>
          <w:sz w:val="24"/>
          <w:szCs w:val="24"/>
        </w:rPr>
        <w:t xml:space="preserve">Het </w:t>
      </w:r>
      <w:r w:rsidR="00690EFE">
        <w:rPr>
          <w:rFonts w:ascii="Calibri" w:hAnsi="Calibri" w:cs="Arial"/>
          <w:i/>
          <w:sz w:val="24"/>
          <w:szCs w:val="24"/>
        </w:rPr>
        <w:t>valt te betreuren</w:t>
      </w:r>
      <w:r w:rsidRPr="00307779">
        <w:rPr>
          <w:rFonts w:ascii="Calibri" w:hAnsi="Calibri" w:cs="Arial"/>
          <w:i/>
          <w:sz w:val="24"/>
          <w:szCs w:val="24"/>
        </w:rPr>
        <w:t xml:space="preserve"> dat de </w:t>
      </w:r>
      <w:proofErr w:type="spellStart"/>
      <w:r w:rsidRPr="00307779">
        <w:rPr>
          <w:rFonts w:ascii="Calibri" w:hAnsi="Calibri" w:cs="Arial"/>
          <w:i/>
          <w:sz w:val="24"/>
          <w:szCs w:val="24"/>
        </w:rPr>
        <w:t>Charlesville</w:t>
      </w:r>
      <w:proofErr w:type="spellEnd"/>
      <w:r w:rsidRPr="00307779">
        <w:rPr>
          <w:rFonts w:ascii="Calibri" w:hAnsi="Calibri" w:cs="Arial"/>
          <w:i/>
          <w:sz w:val="24"/>
          <w:szCs w:val="24"/>
        </w:rPr>
        <w:t xml:space="preserve">, </w:t>
      </w:r>
      <w:r>
        <w:rPr>
          <w:rFonts w:ascii="Calibri" w:hAnsi="Calibri" w:cs="Arial"/>
          <w:i/>
          <w:sz w:val="24"/>
          <w:szCs w:val="24"/>
        </w:rPr>
        <w:t>die</w:t>
      </w:r>
      <w:r w:rsidRPr="00307779">
        <w:rPr>
          <w:rFonts w:ascii="Calibri" w:hAnsi="Calibri" w:cs="Arial"/>
          <w:i/>
          <w:sz w:val="24"/>
          <w:szCs w:val="24"/>
        </w:rPr>
        <w:t xml:space="preserve"> voor velen in Vlaanderen een bijzondere betekenis had, niet behouden kan worden</w:t>
      </w:r>
      <w:r>
        <w:rPr>
          <w:rFonts w:ascii="Calibri" w:hAnsi="Calibri" w:cs="Arial"/>
          <w:sz w:val="24"/>
          <w:szCs w:val="24"/>
        </w:rPr>
        <w:t>,” aldus minister Bourgeois. “</w:t>
      </w:r>
      <w:r>
        <w:rPr>
          <w:rFonts w:ascii="Calibri" w:hAnsi="Calibri" w:cs="Arial"/>
          <w:i/>
          <w:sz w:val="24"/>
          <w:szCs w:val="24"/>
        </w:rPr>
        <w:t>Ik</w:t>
      </w:r>
      <w:r w:rsidR="00690EFE">
        <w:rPr>
          <w:rFonts w:ascii="Calibri" w:hAnsi="Calibri" w:cs="Arial"/>
          <w:i/>
          <w:sz w:val="24"/>
          <w:szCs w:val="24"/>
        </w:rPr>
        <w:t xml:space="preserve"> wil Watererfgoed Vlaanderen, </w:t>
      </w:r>
      <w:r>
        <w:rPr>
          <w:rFonts w:ascii="Calibri" w:hAnsi="Calibri" w:cs="Arial"/>
          <w:i/>
          <w:sz w:val="24"/>
          <w:szCs w:val="24"/>
        </w:rPr>
        <w:t xml:space="preserve">de Vlaamse Vereniging voor Industriële Archeologie </w:t>
      </w:r>
      <w:r w:rsidR="00690EFE">
        <w:rPr>
          <w:rFonts w:ascii="Calibri" w:hAnsi="Calibri" w:cs="Arial"/>
          <w:i/>
          <w:sz w:val="24"/>
          <w:szCs w:val="24"/>
        </w:rPr>
        <w:t xml:space="preserve">en het Agentschap Onroerend Erfgoed </w:t>
      </w:r>
      <w:r>
        <w:rPr>
          <w:rFonts w:ascii="Calibri" w:hAnsi="Calibri" w:cs="Arial"/>
          <w:i/>
          <w:sz w:val="24"/>
          <w:szCs w:val="24"/>
        </w:rPr>
        <w:t xml:space="preserve">uitdrukkelijk bedanken voor alle inspanningen </w:t>
      </w:r>
      <w:r w:rsidR="00E75CFE">
        <w:rPr>
          <w:rFonts w:ascii="Calibri" w:hAnsi="Calibri" w:cs="Arial"/>
          <w:i/>
          <w:sz w:val="24"/>
          <w:szCs w:val="24"/>
        </w:rPr>
        <w:t>die ze, helaas tevergeefs, geleverd hebben om het schip te redden en een nieuwe toekomst te geven.”</w:t>
      </w:r>
      <w:r w:rsidR="00A642CE">
        <w:rPr>
          <w:rFonts w:ascii="Calibri" w:hAnsi="Calibri" w:cs="Arial"/>
          <w:i/>
          <w:sz w:val="24"/>
          <w:szCs w:val="24"/>
        </w:rPr>
        <w:t xml:space="preserve"> </w:t>
      </w:r>
    </w:p>
    <w:p w:rsidR="00A642CE" w:rsidRDefault="00A642CE" w:rsidP="00ED5B6D">
      <w:pPr>
        <w:jc w:val="both"/>
        <w:rPr>
          <w:rFonts w:ascii="Calibri" w:hAnsi="Calibri" w:cs="Arial"/>
          <w:i/>
          <w:sz w:val="24"/>
          <w:szCs w:val="24"/>
        </w:rPr>
      </w:pPr>
    </w:p>
    <w:p w:rsidR="00307779" w:rsidRPr="001C626B" w:rsidRDefault="00A642CE" w:rsidP="00ED5B6D">
      <w:pPr>
        <w:jc w:val="both"/>
        <w:rPr>
          <w:rFonts w:ascii="Calibri" w:hAnsi="Calibri" w:cs="Arial"/>
          <w:i/>
          <w:sz w:val="24"/>
          <w:szCs w:val="24"/>
        </w:rPr>
      </w:pPr>
      <w:r>
        <w:rPr>
          <w:rFonts w:ascii="Calibri" w:hAnsi="Calibri" w:cs="Arial"/>
          <w:sz w:val="24"/>
          <w:szCs w:val="24"/>
        </w:rPr>
        <w:t xml:space="preserve">Uit een bezoek van onderzoekers van het Agentschap Onroerend Erfgoed aan de </w:t>
      </w:r>
      <w:proofErr w:type="spellStart"/>
      <w:r>
        <w:rPr>
          <w:rFonts w:ascii="Calibri" w:hAnsi="Calibri" w:cs="Arial"/>
          <w:sz w:val="24"/>
          <w:szCs w:val="24"/>
        </w:rPr>
        <w:t>Charlesville</w:t>
      </w:r>
      <w:proofErr w:type="spellEnd"/>
      <w:r>
        <w:rPr>
          <w:rFonts w:ascii="Calibri" w:hAnsi="Calibri" w:cs="Arial"/>
          <w:sz w:val="24"/>
          <w:szCs w:val="24"/>
        </w:rPr>
        <w:t xml:space="preserve"> op 12 en 13 april bleek dat het schip over een hoge industrieel-archeologische waarde beschikt. Minister Bourgeois hoopt nu dat ten minste de meest waardevolle (interieur)onderdelen toch bewaard kunnen blijven.</w:t>
      </w:r>
      <w:r w:rsidR="001C626B">
        <w:rPr>
          <w:rFonts w:ascii="Calibri" w:hAnsi="Calibri" w:cs="Arial"/>
          <w:sz w:val="24"/>
          <w:szCs w:val="24"/>
        </w:rPr>
        <w:t xml:space="preserve"> De minister wil alvast </w:t>
      </w:r>
      <w:r w:rsidR="00271A3F">
        <w:rPr>
          <w:rFonts w:ascii="Calibri" w:hAnsi="Calibri" w:cs="Arial"/>
          <w:sz w:val="24"/>
          <w:szCs w:val="24"/>
        </w:rPr>
        <w:t>blijven inzetten op een</w:t>
      </w:r>
      <w:r w:rsidR="001C626B">
        <w:rPr>
          <w:rFonts w:ascii="Calibri" w:hAnsi="Calibri" w:cs="Arial"/>
          <w:sz w:val="24"/>
          <w:szCs w:val="24"/>
        </w:rPr>
        <w:t xml:space="preserve"> beleid </w:t>
      </w:r>
      <w:r w:rsidR="00271A3F">
        <w:rPr>
          <w:rFonts w:ascii="Calibri" w:hAnsi="Calibri" w:cs="Arial"/>
          <w:sz w:val="24"/>
          <w:szCs w:val="24"/>
        </w:rPr>
        <w:t>tot</w:t>
      </w:r>
      <w:r w:rsidR="001C626B">
        <w:rPr>
          <w:rFonts w:ascii="Calibri" w:hAnsi="Calibri" w:cs="Arial"/>
          <w:sz w:val="24"/>
          <w:szCs w:val="24"/>
        </w:rPr>
        <w:t xml:space="preserve"> het behoud en </w:t>
      </w:r>
      <w:r w:rsidR="00271A3F">
        <w:rPr>
          <w:rFonts w:ascii="Calibri" w:hAnsi="Calibri" w:cs="Arial"/>
          <w:sz w:val="24"/>
          <w:szCs w:val="24"/>
        </w:rPr>
        <w:t>goed beheer van varend erfgoed</w:t>
      </w:r>
      <w:r w:rsidR="00165A59">
        <w:rPr>
          <w:rFonts w:ascii="Calibri" w:hAnsi="Calibri" w:cs="Arial"/>
          <w:sz w:val="24"/>
          <w:szCs w:val="24"/>
        </w:rPr>
        <w:t xml:space="preserve"> in Vlaanderen</w:t>
      </w:r>
      <w:r w:rsidR="00271A3F">
        <w:rPr>
          <w:rFonts w:ascii="Calibri" w:hAnsi="Calibri" w:cs="Arial"/>
          <w:sz w:val="24"/>
          <w:szCs w:val="24"/>
        </w:rPr>
        <w:t>.</w:t>
      </w:r>
    </w:p>
    <w:p w:rsidR="00307779" w:rsidRDefault="00307779" w:rsidP="00ED5B6D">
      <w:pPr>
        <w:jc w:val="both"/>
        <w:rPr>
          <w:rFonts w:ascii="Calibri" w:hAnsi="Calibri" w:cs="Arial"/>
          <w:sz w:val="24"/>
          <w:szCs w:val="24"/>
        </w:rPr>
      </w:pPr>
    </w:p>
    <w:p w:rsidR="00BE2645" w:rsidRDefault="00ED5B6D" w:rsidP="00ED5B6D">
      <w:pPr>
        <w:jc w:val="both"/>
        <w:rPr>
          <w:rFonts w:ascii="Calibri" w:hAnsi="Calibri" w:cs="Arial"/>
          <w:sz w:val="24"/>
          <w:szCs w:val="24"/>
        </w:rPr>
      </w:pPr>
      <w:r>
        <w:rPr>
          <w:rFonts w:ascii="Calibri" w:hAnsi="Calibri" w:cs="Arial"/>
          <w:sz w:val="24"/>
          <w:szCs w:val="24"/>
        </w:rPr>
        <w:t>Sinds beg</w:t>
      </w:r>
      <w:r w:rsidR="001C626B">
        <w:rPr>
          <w:rFonts w:ascii="Calibri" w:hAnsi="Calibri" w:cs="Arial"/>
          <w:sz w:val="24"/>
          <w:szCs w:val="24"/>
        </w:rPr>
        <w:t xml:space="preserve">in dit jaar was het lot van de </w:t>
      </w:r>
      <w:proofErr w:type="spellStart"/>
      <w:r w:rsidR="001C626B">
        <w:rPr>
          <w:rFonts w:ascii="Calibri" w:hAnsi="Calibri" w:cs="Arial"/>
          <w:sz w:val="24"/>
          <w:szCs w:val="24"/>
        </w:rPr>
        <w:t>Charlesville</w:t>
      </w:r>
      <w:proofErr w:type="spellEnd"/>
      <w:r>
        <w:rPr>
          <w:rFonts w:ascii="Calibri" w:hAnsi="Calibri" w:cs="Arial"/>
          <w:sz w:val="24"/>
          <w:szCs w:val="24"/>
        </w:rPr>
        <w:t xml:space="preserve"> onzeker. De eigenaar van het schip (</w:t>
      </w:r>
      <w:proofErr w:type="spellStart"/>
      <w:r>
        <w:rPr>
          <w:rFonts w:ascii="Calibri" w:hAnsi="Calibri" w:cs="Arial"/>
          <w:sz w:val="24"/>
          <w:szCs w:val="24"/>
        </w:rPr>
        <w:t>Förderverein</w:t>
      </w:r>
      <w:proofErr w:type="spellEnd"/>
      <w:r>
        <w:rPr>
          <w:rFonts w:ascii="Calibri" w:hAnsi="Calibri" w:cs="Arial"/>
          <w:sz w:val="24"/>
          <w:szCs w:val="24"/>
        </w:rPr>
        <w:t xml:space="preserve"> </w:t>
      </w:r>
      <w:proofErr w:type="spellStart"/>
      <w:r>
        <w:rPr>
          <w:rFonts w:ascii="Calibri" w:hAnsi="Calibri" w:cs="Arial"/>
          <w:sz w:val="24"/>
          <w:szCs w:val="24"/>
        </w:rPr>
        <w:t>Traditionsschiff</w:t>
      </w:r>
      <w:proofErr w:type="spellEnd"/>
      <w:r>
        <w:rPr>
          <w:rFonts w:ascii="Calibri" w:hAnsi="Calibri" w:cs="Arial"/>
          <w:sz w:val="24"/>
          <w:szCs w:val="24"/>
        </w:rPr>
        <w:t xml:space="preserve"> Rostock </w:t>
      </w:r>
      <w:proofErr w:type="spellStart"/>
      <w:r>
        <w:rPr>
          <w:rFonts w:ascii="Calibri" w:hAnsi="Calibri" w:cs="Arial"/>
          <w:sz w:val="24"/>
          <w:szCs w:val="24"/>
        </w:rPr>
        <w:t>e.V.</w:t>
      </w:r>
      <w:proofErr w:type="spellEnd"/>
      <w:r>
        <w:rPr>
          <w:rFonts w:ascii="Calibri" w:hAnsi="Calibri" w:cs="Arial"/>
          <w:sz w:val="24"/>
          <w:szCs w:val="24"/>
        </w:rPr>
        <w:t>), die er een jeugdherberg in uitbaatte in de haven van Rostock (Duitsl</w:t>
      </w:r>
      <w:r w:rsidR="000B5485">
        <w:rPr>
          <w:rFonts w:ascii="Calibri" w:hAnsi="Calibri" w:cs="Arial"/>
          <w:sz w:val="24"/>
          <w:szCs w:val="24"/>
        </w:rPr>
        <w:t xml:space="preserve">and), had een verkoopcontract </w:t>
      </w:r>
      <w:r>
        <w:rPr>
          <w:rFonts w:ascii="Calibri" w:hAnsi="Calibri" w:cs="Arial"/>
          <w:sz w:val="24"/>
          <w:szCs w:val="24"/>
        </w:rPr>
        <w:t xml:space="preserve">gesloten met een scheepshandelaar. Alles wees erop dat deze scheepshandelaar het schip had gekocht om het te verschroten. </w:t>
      </w:r>
      <w:r w:rsidR="000B5485">
        <w:rPr>
          <w:rFonts w:ascii="Calibri" w:hAnsi="Calibri" w:cs="Arial"/>
          <w:sz w:val="24"/>
          <w:szCs w:val="24"/>
        </w:rPr>
        <w:t xml:space="preserve">Het </w:t>
      </w:r>
      <w:proofErr w:type="spellStart"/>
      <w:r w:rsidR="000B5485">
        <w:rPr>
          <w:rFonts w:ascii="Calibri" w:hAnsi="Calibri" w:cs="Arial"/>
          <w:sz w:val="24"/>
          <w:szCs w:val="24"/>
        </w:rPr>
        <w:t>Förderverein</w:t>
      </w:r>
      <w:proofErr w:type="spellEnd"/>
      <w:r w:rsidR="000B5485">
        <w:rPr>
          <w:rFonts w:ascii="Calibri" w:hAnsi="Calibri" w:cs="Arial"/>
          <w:sz w:val="24"/>
          <w:szCs w:val="24"/>
        </w:rPr>
        <w:t xml:space="preserve"> </w:t>
      </w:r>
      <w:proofErr w:type="spellStart"/>
      <w:r w:rsidR="000B5485">
        <w:rPr>
          <w:rFonts w:ascii="Calibri" w:hAnsi="Calibri" w:cs="Arial"/>
          <w:sz w:val="24"/>
          <w:szCs w:val="24"/>
        </w:rPr>
        <w:t>Traditionsschiff</w:t>
      </w:r>
      <w:proofErr w:type="spellEnd"/>
      <w:r w:rsidR="000B5485">
        <w:rPr>
          <w:rFonts w:ascii="Calibri" w:hAnsi="Calibri" w:cs="Arial"/>
          <w:sz w:val="24"/>
          <w:szCs w:val="24"/>
        </w:rPr>
        <w:t xml:space="preserve"> raakte bovendien in een faillissement verwikkeld, waardoor een curator instond voor de afhandeling van het verkoopcontract.</w:t>
      </w:r>
    </w:p>
    <w:p w:rsidR="000B5485" w:rsidRDefault="000B5485" w:rsidP="00ED5B6D">
      <w:pPr>
        <w:jc w:val="both"/>
        <w:rPr>
          <w:rFonts w:ascii="Calibri" w:hAnsi="Calibri" w:cs="Arial"/>
          <w:sz w:val="24"/>
          <w:szCs w:val="24"/>
        </w:rPr>
      </w:pPr>
    </w:p>
    <w:p w:rsidR="000B5485" w:rsidRDefault="000B5485" w:rsidP="00ED5B6D">
      <w:pPr>
        <w:jc w:val="both"/>
        <w:rPr>
          <w:rFonts w:ascii="Calibri" w:hAnsi="Calibri" w:cs="Arial"/>
          <w:sz w:val="24"/>
          <w:szCs w:val="24"/>
        </w:rPr>
      </w:pPr>
      <w:r>
        <w:rPr>
          <w:rFonts w:ascii="Calibri" w:hAnsi="Calibri" w:cs="Arial"/>
          <w:sz w:val="24"/>
          <w:szCs w:val="24"/>
        </w:rPr>
        <w:t>Nadat het nieuws van de nakende verkoop en verschroting in Vlaanderen bekend raakte, zijn er vanuit diverse hoeken initiatieven genomen om het schip van verschroting te redden. Al in januari drong minister Bourgeois in een brief aan zijn Duitse ambtsgenoot, minister</w:t>
      </w:r>
      <w:r w:rsidR="00343A68">
        <w:rPr>
          <w:rFonts w:ascii="Calibri" w:hAnsi="Calibri" w:cs="Arial"/>
          <w:sz w:val="24"/>
          <w:szCs w:val="24"/>
        </w:rPr>
        <w:t xml:space="preserve"> Mat</w:t>
      </w:r>
      <w:r>
        <w:rPr>
          <w:rFonts w:ascii="Calibri" w:hAnsi="Calibri" w:cs="Arial"/>
          <w:sz w:val="24"/>
          <w:szCs w:val="24"/>
        </w:rPr>
        <w:t xml:space="preserve">hias </w:t>
      </w:r>
      <w:proofErr w:type="spellStart"/>
      <w:r>
        <w:rPr>
          <w:rFonts w:ascii="Calibri" w:hAnsi="Calibri" w:cs="Arial"/>
          <w:sz w:val="24"/>
          <w:szCs w:val="24"/>
        </w:rPr>
        <w:t>Brodkorb</w:t>
      </w:r>
      <w:proofErr w:type="spellEnd"/>
      <w:r>
        <w:rPr>
          <w:rFonts w:ascii="Calibri" w:hAnsi="Calibri" w:cs="Arial"/>
          <w:sz w:val="24"/>
          <w:szCs w:val="24"/>
        </w:rPr>
        <w:t xml:space="preserve">, erop aan alles te doen voor het behoud van de </w:t>
      </w:r>
      <w:proofErr w:type="spellStart"/>
      <w:r>
        <w:rPr>
          <w:rFonts w:ascii="Calibri" w:hAnsi="Calibri" w:cs="Arial"/>
          <w:sz w:val="24"/>
          <w:szCs w:val="24"/>
        </w:rPr>
        <w:t>Charlesville</w:t>
      </w:r>
      <w:proofErr w:type="spellEnd"/>
      <w:r>
        <w:rPr>
          <w:rFonts w:ascii="Calibri" w:hAnsi="Calibri" w:cs="Arial"/>
          <w:sz w:val="24"/>
          <w:szCs w:val="24"/>
        </w:rPr>
        <w:t xml:space="preserve">. </w:t>
      </w:r>
      <w:r w:rsidR="002A75B9">
        <w:rPr>
          <w:rFonts w:ascii="Calibri" w:hAnsi="Calibri" w:cs="Arial"/>
          <w:sz w:val="24"/>
          <w:szCs w:val="24"/>
        </w:rPr>
        <w:t>De</w:t>
      </w:r>
      <w:r>
        <w:rPr>
          <w:rFonts w:ascii="Calibri" w:hAnsi="Calibri" w:cs="Arial"/>
          <w:sz w:val="24"/>
          <w:szCs w:val="24"/>
        </w:rPr>
        <w:t xml:space="preserve"> ministers kwamen naar aanleiding van deze brief overeen dat het overleg tussen beide regeringen zou gebeuren door de topambtenaren van hun onroerend erfgoedadministraties. In de afgelopen maanden vond er </w:t>
      </w:r>
      <w:r w:rsidR="00690EFE">
        <w:rPr>
          <w:rFonts w:ascii="Calibri" w:hAnsi="Calibri" w:cs="Arial"/>
          <w:sz w:val="24"/>
          <w:szCs w:val="24"/>
        </w:rPr>
        <w:t>geregeld</w:t>
      </w:r>
      <w:r>
        <w:rPr>
          <w:rFonts w:ascii="Calibri" w:hAnsi="Calibri" w:cs="Arial"/>
          <w:sz w:val="24"/>
          <w:szCs w:val="24"/>
        </w:rPr>
        <w:t xml:space="preserve"> overleg plaa</w:t>
      </w:r>
      <w:r w:rsidR="00004E70">
        <w:rPr>
          <w:rFonts w:ascii="Calibri" w:hAnsi="Calibri" w:cs="Arial"/>
          <w:sz w:val="24"/>
          <w:szCs w:val="24"/>
        </w:rPr>
        <w:t>ts om de precieze situatie van het schip uit te klaren.</w:t>
      </w:r>
    </w:p>
    <w:p w:rsidR="00004E70" w:rsidRDefault="00004E70" w:rsidP="00ED5B6D">
      <w:pPr>
        <w:jc w:val="both"/>
        <w:rPr>
          <w:rFonts w:ascii="Calibri" w:hAnsi="Calibri" w:cs="Arial"/>
          <w:sz w:val="24"/>
          <w:szCs w:val="24"/>
        </w:rPr>
      </w:pPr>
    </w:p>
    <w:p w:rsidR="00004E70" w:rsidRDefault="00004E70" w:rsidP="00ED5B6D">
      <w:pPr>
        <w:jc w:val="both"/>
        <w:rPr>
          <w:rFonts w:ascii="Calibri" w:hAnsi="Calibri" w:cs="Arial"/>
          <w:sz w:val="24"/>
          <w:szCs w:val="24"/>
        </w:rPr>
      </w:pPr>
      <w:r>
        <w:rPr>
          <w:rFonts w:ascii="Calibri" w:hAnsi="Calibri" w:cs="Arial"/>
          <w:sz w:val="24"/>
          <w:szCs w:val="24"/>
        </w:rPr>
        <w:t xml:space="preserve">Op vijf april liet de curator weten bereid te zijn afstand te doen van de initiële verkoop van het schip en het schip voor een euro over te dragen aan een overnemer. De curator formuleerde hierbij echter een hele reeks voorwaarden. Zo moesten overnemers tegen 29 april een volledig overnamedossier kunnen voorleggen met het oog op het behoud van het schip. In Vlaanderen waren er overnemers geïnteresseerd, die ter plekke zijn geweest en een </w:t>
      </w:r>
      <w:r>
        <w:rPr>
          <w:rFonts w:ascii="Calibri" w:hAnsi="Calibri" w:cs="Arial"/>
          <w:sz w:val="24"/>
          <w:szCs w:val="24"/>
        </w:rPr>
        <w:lastRenderedPageBreak/>
        <w:t xml:space="preserve">dossier hebben opgesteld. Voor </w:t>
      </w:r>
      <w:r w:rsidR="00452EA8">
        <w:rPr>
          <w:rFonts w:ascii="Calibri" w:hAnsi="Calibri" w:cs="Arial"/>
          <w:sz w:val="24"/>
          <w:szCs w:val="24"/>
        </w:rPr>
        <w:t>een</w:t>
      </w:r>
      <w:r>
        <w:rPr>
          <w:rFonts w:ascii="Calibri" w:hAnsi="Calibri" w:cs="Arial"/>
          <w:sz w:val="24"/>
          <w:szCs w:val="24"/>
        </w:rPr>
        <w:t xml:space="preserve"> project van deze omvang is het echter niet mogelijk om op minder dan een maand </w:t>
      </w:r>
      <w:r w:rsidR="00452EA8">
        <w:rPr>
          <w:rFonts w:ascii="Calibri" w:hAnsi="Calibri" w:cs="Arial"/>
          <w:sz w:val="24"/>
          <w:szCs w:val="24"/>
        </w:rPr>
        <w:t xml:space="preserve">tijd </w:t>
      </w:r>
      <w:r>
        <w:rPr>
          <w:rFonts w:ascii="Calibri" w:hAnsi="Calibri" w:cs="Arial"/>
          <w:sz w:val="24"/>
          <w:szCs w:val="24"/>
        </w:rPr>
        <w:t xml:space="preserve">een volledig, financieel onderbouwd, plan voor te leggen. Daarom stuurde minister Bourgeois op 7 mei nog een brief aan zijn Duitse ambtsgenoot waarin hij uitdrukkelijk </w:t>
      </w:r>
      <w:r w:rsidR="00452EA8">
        <w:rPr>
          <w:rFonts w:ascii="Calibri" w:hAnsi="Calibri" w:cs="Arial"/>
          <w:sz w:val="24"/>
          <w:szCs w:val="24"/>
        </w:rPr>
        <w:t>vroeg</w:t>
      </w:r>
      <w:r>
        <w:rPr>
          <w:rFonts w:ascii="Calibri" w:hAnsi="Calibri" w:cs="Arial"/>
          <w:sz w:val="24"/>
          <w:szCs w:val="24"/>
        </w:rPr>
        <w:t xml:space="preserve"> om aan de investeerders die een realistisch en (financieel) onderbouwd plan voorleggen voldoende tijd te geven. </w:t>
      </w:r>
    </w:p>
    <w:p w:rsidR="000B5485" w:rsidRDefault="000B5485" w:rsidP="00ED5B6D">
      <w:pPr>
        <w:jc w:val="both"/>
        <w:rPr>
          <w:rFonts w:ascii="Calibri" w:hAnsi="Calibri" w:cs="Arial"/>
          <w:sz w:val="24"/>
          <w:szCs w:val="24"/>
        </w:rPr>
      </w:pPr>
    </w:p>
    <w:p w:rsidR="0040084D" w:rsidRPr="002C0513" w:rsidRDefault="00D936C2" w:rsidP="002C0513">
      <w:pPr>
        <w:jc w:val="both"/>
        <w:rPr>
          <w:rFonts w:ascii="Calibri" w:hAnsi="Calibri"/>
          <w:sz w:val="24"/>
          <w:szCs w:val="24"/>
          <w:u w:val="single"/>
        </w:rPr>
      </w:pPr>
      <w:r w:rsidRPr="002C0513">
        <w:rPr>
          <w:rFonts w:ascii="Calibri" w:hAnsi="Calibri"/>
          <w:sz w:val="24"/>
          <w:szCs w:val="24"/>
          <w:u w:val="single"/>
        </w:rPr>
        <w:t>M</w:t>
      </w:r>
      <w:r w:rsidR="0040084D" w:rsidRPr="002C0513">
        <w:rPr>
          <w:rFonts w:ascii="Calibri" w:hAnsi="Calibri"/>
          <w:sz w:val="24"/>
          <w:szCs w:val="24"/>
          <w:u w:val="single"/>
        </w:rPr>
        <w:t>eer info?</w:t>
      </w:r>
    </w:p>
    <w:p w:rsidR="00C5598F" w:rsidRPr="002C0513" w:rsidRDefault="004C5E3C" w:rsidP="002C0513">
      <w:pPr>
        <w:jc w:val="both"/>
        <w:rPr>
          <w:rFonts w:ascii="Calibri" w:hAnsi="Calibri"/>
          <w:sz w:val="24"/>
          <w:szCs w:val="24"/>
          <w:lang w:val="nl-BE"/>
        </w:rPr>
      </w:pPr>
      <w:r>
        <w:rPr>
          <w:rFonts w:ascii="Calibri" w:hAnsi="Calibri"/>
          <w:b/>
          <w:sz w:val="24"/>
          <w:szCs w:val="24"/>
          <w:lang w:val="nl-BE"/>
        </w:rPr>
        <w:t>Kris Snijkers</w:t>
      </w:r>
      <w:r w:rsidR="00D936C2" w:rsidRPr="002C0513">
        <w:rPr>
          <w:rFonts w:ascii="Calibri" w:hAnsi="Calibri"/>
          <w:sz w:val="24"/>
          <w:szCs w:val="24"/>
          <w:lang w:val="nl-BE"/>
        </w:rPr>
        <w:t xml:space="preserve"> – woordvoerder minister Bourgeois</w:t>
      </w:r>
    </w:p>
    <w:p w:rsidR="00E34721" w:rsidRPr="0040084D" w:rsidRDefault="004C5E3C" w:rsidP="005D4358">
      <w:pPr>
        <w:rPr>
          <w:rFonts w:cs="Arial"/>
          <w:sz w:val="24"/>
          <w:szCs w:val="24"/>
          <w:lang w:val="nl-BE"/>
        </w:rPr>
      </w:pPr>
      <w:r>
        <w:rPr>
          <w:rFonts w:ascii="Calibri" w:hAnsi="Calibri"/>
          <w:b/>
          <w:sz w:val="24"/>
          <w:szCs w:val="24"/>
          <w:lang w:val="nl-BE"/>
        </w:rPr>
        <w:t>0492 722 988</w:t>
      </w:r>
      <w:r w:rsidR="00AD3F7A" w:rsidRPr="002C0513">
        <w:rPr>
          <w:rFonts w:ascii="Calibri" w:hAnsi="Calibri"/>
          <w:sz w:val="24"/>
          <w:szCs w:val="24"/>
          <w:lang w:val="nl-BE"/>
        </w:rPr>
        <w:t xml:space="preserve"> – </w:t>
      </w:r>
      <w:r>
        <w:rPr>
          <w:rFonts w:ascii="Calibri" w:hAnsi="Calibri"/>
          <w:sz w:val="24"/>
          <w:szCs w:val="24"/>
          <w:lang w:val="nl-BE"/>
        </w:rPr>
        <w:t>kris.snijkers@vlaanderen.be</w:t>
      </w:r>
    </w:p>
    <w:sectPr w:rsidR="00E34721" w:rsidRPr="0040084D" w:rsidSect="00C249CE">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3513"/>
    <w:multiLevelType w:val="hybridMultilevel"/>
    <w:tmpl w:val="1DBE4AD4"/>
    <w:lvl w:ilvl="0" w:tplc="F580CC8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03A6AEF"/>
    <w:multiLevelType w:val="hybridMultilevel"/>
    <w:tmpl w:val="3FC6DAE2"/>
    <w:lvl w:ilvl="0" w:tplc="98EAD6D0">
      <w:start w:val="1"/>
      <w:numFmt w:val="bullet"/>
      <w:lvlText w:val=""/>
      <w:lvlJc w:val="left"/>
      <w:pPr>
        <w:tabs>
          <w:tab w:val="num" w:pos="720"/>
        </w:tabs>
        <w:ind w:left="720" w:hanging="360"/>
      </w:pPr>
      <w:rPr>
        <w:rFonts w:ascii="Wingdings" w:hAnsi="Wingdings" w:hint="default"/>
      </w:rPr>
    </w:lvl>
    <w:lvl w:ilvl="1" w:tplc="781EA15A" w:tentative="1">
      <w:start w:val="1"/>
      <w:numFmt w:val="bullet"/>
      <w:lvlText w:val=""/>
      <w:lvlJc w:val="left"/>
      <w:pPr>
        <w:tabs>
          <w:tab w:val="num" w:pos="1440"/>
        </w:tabs>
        <w:ind w:left="1440" w:hanging="360"/>
      </w:pPr>
      <w:rPr>
        <w:rFonts w:ascii="Wingdings" w:hAnsi="Wingdings" w:hint="default"/>
      </w:rPr>
    </w:lvl>
    <w:lvl w:ilvl="2" w:tplc="85DCD3D0" w:tentative="1">
      <w:start w:val="1"/>
      <w:numFmt w:val="bullet"/>
      <w:lvlText w:val=""/>
      <w:lvlJc w:val="left"/>
      <w:pPr>
        <w:tabs>
          <w:tab w:val="num" w:pos="2160"/>
        </w:tabs>
        <w:ind w:left="2160" w:hanging="360"/>
      </w:pPr>
      <w:rPr>
        <w:rFonts w:ascii="Wingdings" w:hAnsi="Wingdings" w:hint="default"/>
      </w:rPr>
    </w:lvl>
    <w:lvl w:ilvl="3" w:tplc="90243EA6" w:tentative="1">
      <w:start w:val="1"/>
      <w:numFmt w:val="bullet"/>
      <w:lvlText w:val=""/>
      <w:lvlJc w:val="left"/>
      <w:pPr>
        <w:tabs>
          <w:tab w:val="num" w:pos="2880"/>
        </w:tabs>
        <w:ind w:left="2880" w:hanging="360"/>
      </w:pPr>
      <w:rPr>
        <w:rFonts w:ascii="Wingdings" w:hAnsi="Wingdings" w:hint="default"/>
      </w:rPr>
    </w:lvl>
    <w:lvl w:ilvl="4" w:tplc="CC602808" w:tentative="1">
      <w:start w:val="1"/>
      <w:numFmt w:val="bullet"/>
      <w:lvlText w:val=""/>
      <w:lvlJc w:val="left"/>
      <w:pPr>
        <w:tabs>
          <w:tab w:val="num" w:pos="3600"/>
        </w:tabs>
        <w:ind w:left="3600" w:hanging="360"/>
      </w:pPr>
      <w:rPr>
        <w:rFonts w:ascii="Wingdings" w:hAnsi="Wingdings" w:hint="default"/>
      </w:rPr>
    </w:lvl>
    <w:lvl w:ilvl="5" w:tplc="1A50B48E" w:tentative="1">
      <w:start w:val="1"/>
      <w:numFmt w:val="bullet"/>
      <w:lvlText w:val=""/>
      <w:lvlJc w:val="left"/>
      <w:pPr>
        <w:tabs>
          <w:tab w:val="num" w:pos="4320"/>
        </w:tabs>
        <w:ind w:left="4320" w:hanging="360"/>
      </w:pPr>
      <w:rPr>
        <w:rFonts w:ascii="Wingdings" w:hAnsi="Wingdings" w:hint="default"/>
      </w:rPr>
    </w:lvl>
    <w:lvl w:ilvl="6" w:tplc="1F64C336" w:tentative="1">
      <w:start w:val="1"/>
      <w:numFmt w:val="bullet"/>
      <w:lvlText w:val=""/>
      <w:lvlJc w:val="left"/>
      <w:pPr>
        <w:tabs>
          <w:tab w:val="num" w:pos="5040"/>
        </w:tabs>
        <w:ind w:left="5040" w:hanging="360"/>
      </w:pPr>
      <w:rPr>
        <w:rFonts w:ascii="Wingdings" w:hAnsi="Wingdings" w:hint="default"/>
      </w:rPr>
    </w:lvl>
    <w:lvl w:ilvl="7" w:tplc="9DB468F6" w:tentative="1">
      <w:start w:val="1"/>
      <w:numFmt w:val="bullet"/>
      <w:lvlText w:val=""/>
      <w:lvlJc w:val="left"/>
      <w:pPr>
        <w:tabs>
          <w:tab w:val="num" w:pos="5760"/>
        </w:tabs>
        <w:ind w:left="5760" w:hanging="360"/>
      </w:pPr>
      <w:rPr>
        <w:rFonts w:ascii="Wingdings" w:hAnsi="Wingdings" w:hint="default"/>
      </w:rPr>
    </w:lvl>
    <w:lvl w:ilvl="8" w:tplc="327661E4" w:tentative="1">
      <w:start w:val="1"/>
      <w:numFmt w:val="bullet"/>
      <w:lvlText w:val=""/>
      <w:lvlJc w:val="left"/>
      <w:pPr>
        <w:tabs>
          <w:tab w:val="num" w:pos="6480"/>
        </w:tabs>
        <w:ind w:left="6480" w:hanging="360"/>
      </w:pPr>
      <w:rPr>
        <w:rFonts w:ascii="Wingdings" w:hAnsi="Wingdings" w:hint="default"/>
      </w:rPr>
    </w:lvl>
  </w:abstractNum>
  <w:abstractNum w:abstractNumId="2">
    <w:nsid w:val="39EA1576"/>
    <w:multiLevelType w:val="hybridMultilevel"/>
    <w:tmpl w:val="7F7E9F34"/>
    <w:lvl w:ilvl="0" w:tplc="507E8A7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nsid w:val="74AF2EB5"/>
    <w:multiLevelType w:val="hybridMultilevel"/>
    <w:tmpl w:val="66AC50D0"/>
    <w:lvl w:ilvl="0" w:tplc="BFEE9068">
      <w:numFmt w:val="bullet"/>
      <w:lvlText w:val="-"/>
      <w:lvlJc w:val="left"/>
      <w:pPr>
        <w:ind w:left="1068" w:hanging="360"/>
      </w:pPr>
      <w:rPr>
        <w:rFonts w:ascii="Calibri" w:eastAsia="Times New Roman" w:hAnsi="Calibri"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58"/>
    <w:rsid w:val="00004E70"/>
    <w:rsid w:val="00055737"/>
    <w:rsid w:val="00070C6D"/>
    <w:rsid w:val="00072D3B"/>
    <w:rsid w:val="000B5485"/>
    <w:rsid w:val="000B60E8"/>
    <w:rsid w:val="000C2EF0"/>
    <w:rsid w:val="000D125A"/>
    <w:rsid w:val="000E34EA"/>
    <w:rsid w:val="001064B7"/>
    <w:rsid w:val="001065A7"/>
    <w:rsid w:val="001149F1"/>
    <w:rsid w:val="00147FC9"/>
    <w:rsid w:val="00161E76"/>
    <w:rsid w:val="001659E2"/>
    <w:rsid w:val="00165A59"/>
    <w:rsid w:val="0016746E"/>
    <w:rsid w:val="001A69B3"/>
    <w:rsid w:val="001C626B"/>
    <w:rsid w:val="0020649D"/>
    <w:rsid w:val="00235668"/>
    <w:rsid w:val="002432E9"/>
    <w:rsid w:val="00271A3F"/>
    <w:rsid w:val="002A75B9"/>
    <w:rsid w:val="002A7A0A"/>
    <w:rsid w:val="002C0513"/>
    <w:rsid w:val="002E6F40"/>
    <w:rsid w:val="003010D9"/>
    <w:rsid w:val="0030275B"/>
    <w:rsid w:val="00307779"/>
    <w:rsid w:val="003147ED"/>
    <w:rsid w:val="00321C98"/>
    <w:rsid w:val="00343A68"/>
    <w:rsid w:val="00345E2E"/>
    <w:rsid w:val="00351CF3"/>
    <w:rsid w:val="00384876"/>
    <w:rsid w:val="00393608"/>
    <w:rsid w:val="0039709E"/>
    <w:rsid w:val="003A731A"/>
    <w:rsid w:val="003B4811"/>
    <w:rsid w:val="003C321C"/>
    <w:rsid w:val="003C40D9"/>
    <w:rsid w:val="003D7DB1"/>
    <w:rsid w:val="00400219"/>
    <w:rsid w:val="0040084D"/>
    <w:rsid w:val="004109AD"/>
    <w:rsid w:val="00426724"/>
    <w:rsid w:val="00433EE4"/>
    <w:rsid w:val="00441AD1"/>
    <w:rsid w:val="00452EA8"/>
    <w:rsid w:val="004577B2"/>
    <w:rsid w:val="00461311"/>
    <w:rsid w:val="0046475B"/>
    <w:rsid w:val="004974F5"/>
    <w:rsid w:val="004A2C3D"/>
    <w:rsid w:val="004B589F"/>
    <w:rsid w:val="004C5E3C"/>
    <w:rsid w:val="004E1F88"/>
    <w:rsid w:val="004F5895"/>
    <w:rsid w:val="005441DE"/>
    <w:rsid w:val="00544CC8"/>
    <w:rsid w:val="005523FD"/>
    <w:rsid w:val="00554D7B"/>
    <w:rsid w:val="00562A0E"/>
    <w:rsid w:val="00565DFD"/>
    <w:rsid w:val="005D4358"/>
    <w:rsid w:val="005E1D53"/>
    <w:rsid w:val="005E7B18"/>
    <w:rsid w:val="005F52F5"/>
    <w:rsid w:val="00654908"/>
    <w:rsid w:val="00674F28"/>
    <w:rsid w:val="00690EFE"/>
    <w:rsid w:val="006A1908"/>
    <w:rsid w:val="006E5925"/>
    <w:rsid w:val="00705B6C"/>
    <w:rsid w:val="007102A4"/>
    <w:rsid w:val="00724492"/>
    <w:rsid w:val="00754ACE"/>
    <w:rsid w:val="00761A08"/>
    <w:rsid w:val="00773E29"/>
    <w:rsid w:val="00774D79"/>
    <w:rsid w:val="00780A0E"/>
    <w:rsid w:val="00781D76"/>
    <w:rsid w:val="00783157"/>
    <w:rsid w:val="007915B3"/>
    <w:rsid w:val="007E5D1B"/>
    <w:rsid w:val="007E7271"/>
    <w:rsid w:val="007E7D31"/>
    <w:rsid w:val="007F2B5E"/>
    <w:rsid w:val="008529F7"/>
    <w:rsid w:val="008B142F"/>
    <w:rsid w:val="008D4A66"/>
    <w:rsid w:val="008F208D"/>
    <w:rsid w:val="009100F2"/>
    <w:rsid w:val="00920866"/>
    <w:rsid w:val="009243A2"/>
    <w:rsid w:val="00936535"/>
    <w:rsid w:val="00950A9E"/>
    <w:rsid w:val="00952783"/>
    <w:rsid w:val="00955932"/>
    <w:rsid w:val="00976FA7"/>
    <w:rsid w:val="00986A63"/>
    <w:rsid w:val="00991E5F"/>
    <w:rsid w:val="009A1631"/>
    <w:rsid w:val="009A77DE"/>
    <w:rsid w:val="009B05D5"/>
    <w:rsid w:val="00A103A7"/>
    <w:rsid w:val="00A223D1"/>
    <w:rsid w:val="00A22C96"/>
    <w:rsid w:val="00A3558D"/>
    <w:rsid w:val="00A642CE"/>
    <w:rsid w:val="00A704E2"/>
    <w:rsid w:val="00AA432D"/>
    <w:rsid w:val="00AA712F"/>
    <w:rsid w:val="00AC43C9"/>
    <w:rsid w:val="00AD3F7A"/>
    <w:rsid w:val="00B156D9"/>
    <w:rsid w:val="00B364FF"/>
    <w:rsid w:val="00B522F6"/>
    <w:rsid w:val="00B5330D"/>
    <w:rsid w:val="00B704DE"/>
    <w:rsid w:val="00B71AF3"/>
    <w:rsid w:val="00B94DB1"/>
    <w:rsid w:val="00BB6811"/>
    <w:rsid w:val="00BE2645"/>
    <w:rsid w:val="00C214DD"/>
    <w:rsid w:val="00C249CE"/>
    <w:rsid w:val="00C326E0"/>
    <w:rsid w:val="00C35CB0"/>
    <w:rsid w:val="00C42756"/>
    <w:rsid w:val="00C5598F"/>
    <w:rsid w:val="00CB1CBE"/>
    <w:rsid w:val="00D0298D"/>
    <w:rsid w:val="00D13D0E"/>
    <w:rsid w:val="00D25F1C"/>
    <w:rsid w:val="00D269B8"/>
    <w:rsid w:val="00D44804"/>
    <w:rsid w:val="00D736A7"/>
    <w:rsid w:val="00D936C2"/>
    <w:rsid w:val="00DB0239"/>
    <w:rsid w:val="00DB7F86"/>
    <w:rsid w:val="00DE6418"/>
    <w:rsid w:val="00E34721"/>
    <w:rsid w:val="00E453D8"/>
    <w:rsid w:val="00E75CFE"/>
    <w:rsid w:val="00E91824"/>
    <w:rsid w:val="00E96437"/>
    <w:rsid w:val="00EA6570"/>
    <w:rsid w:val="00EB241D"/>
    <w:rsid w:val="00ED5B6D"/>
    <w:rsid w:val="00EE1F8C"/>
    <w:rsid w:val="00EF44A5"/>
    <w:rsid w:val="00F03F3D"/>
    <w:rsid w:val="00FB6118"/>
    <w:rsid w:val="00FD54D2"/>
    <w:rsid w:val="00FD75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358"/>
    <w:rPr>
      <w:rFonts w:ascii="Arial" w:eastAsia="Times New Roman"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5D4358"/>
    <w:pPr>
      <w:spacing w:after="120" w:line="480" w:lineRule="auto"/>
    </w:pPr>
  </w:style>
  <w:style w:type="character" w:customStyle="1" w:styleId="Plattetekst2Char">
    <w:name w:val="Platte tekst 2 Char"/>
    <w:link w:val="Plattetekst2"/>
    <w:rsid w:val="005D4358"/>
    <w:rPr>
      <w:rFonts w:ascii="Arial" w:eastAsia="Times New Roman" w:hAnsi="Arial" w:cs="Times New Roman"/>
      <w:szCs w:val="20"/>
      <w:lang w:val="nl-NL" w:eastAsia="nl-NL"/>
    </w:rPr>
  </w:style>
  <w:style w:type="paragraph" w:styleId="Ballontekst">
    <w:name w:val="Balloon Text"/>
    <w:basedOn w:val="Standaard"/>
    <w:link w:val="BallontekstChar"/>
    <w:uiPriority w:val="99"/>
    <w:semiHidden/>
    <w:unhideWhenUsed/>
    <w:rsid w:val="00E34721"/>
    <w:rPr>
      <w:rFonts w:ascii="Tahoma" w:hAnsi="Tahoma" w:cs="Tahoma"/>
      <w:sz w:val="16"/>
      <w:szCs w:val="16"/>
    </w:rPr>
  </w:style>
  <w:style w:type="character" w:customStyle="1" w:styleId="BallontekstChar">
    <w:name w:val="Ballontekst Char"/>
    <w:link w:val="Ballontekst"/>
    <w:uiPriority w:val="99"/>
    <w:semiHidden/>
    <w:rsid w:val="00E34721"/>
    <w:rPr>
      <w:rFonts w:ascii="Tahoma" w:eastAsia="Times New Roman" w:hAnsi="Tahoma" w:cs="Tahoma"/>
      <w:sz w:val="16"/>
      <w:szCs w:val="16"/>
      <w:lang w:val="nl-NL" w:eastAsia="nl-NL"/>
    </w:rPr>
  </w:style>
  <w:style w:type="paragraph" w:styleId="Lijstalinea">
    <w:name w:val="List Paragraph"/>
    <w:basedOn w:val="Standaard"/>
    <w:uiPriority w:val="34"/>
    <w:qFormat/>
    <w:rsid w:val="005F52F5"/>
    <w:pPr>
      <w:ind w:left="720"/>
    </w:pPr>
    <w:rPr>
      <w:rFonts w:ascii="Calibri" w:eastAsia="Calibri" w:hAnsi="Calibri"/>
      <w:szCs w:val="22"/>
      <w:lang w:val="nl-BE" w:eastAsia="nl-BE"/>
    </w:rPr>
  </w:style>
  <w:style w:type="character" w:styleId="Hyperlink">
    <w:name w:val="Hyperlink"/>
    <w:uiPriority w:val="99"/>
    <w:unhideWhenUsed/>
    <w:rsid w:val="0040084D"/>
    <w:rPr>
      <w:color w:val="0000FF"/>
      <w:u w:val="single"/>
    </w:rPr>
  </w:style>
  <w:style w:type="character" w:styleId="Verwijzingopmerking">
    <w:name w:val="annotation reference"/>
    <w:uiPriority w:val="99"/>
    <w:semiHidden/>
    <w:unhideWhenUsed/>
    <w:rsid w:val="00950A9E"/>
    <w:rPr>
      <w:sz w:val="16"/>
      <w:szCs w:val="16"/>
    </w:rPr>
  </w:style>
  <w:style w:type="paragraph" w:styleId="Tekstopmerking">
    <w:name w:val="annotation text"/>
    <w:basedOn w:val="Standaard"/>
    <w:link w:val="TekstopmerkingChar"/>
    <w:uiPriority w:val="99"/>
    <w:semiHidden/>
    <w:unhideWhenUsed/>
    <w:rsid w:val="00950A9E"/>
    <w:rPr>
      <w:sz w:val="20"/>
    </w:rPr>
  </w:style>
  <w:style w:type="character" w:customStyle="1" w:styleId="TekstopmerkingChar">
    <w:name w:val="Tekst opmerking Char"/>
    <w:link w:val="Tekstopmerking"/>
    <w:uiPriority w:val="99"/>
    <w:semiHidden/>
    <w:rsid w:val="00950A9E"/>
    <w:rPr>
      <w:rFonts w:ascii="Arial" w:eastAsia="Times New Roman" w:hAnsi="Arial"/>
      <w:lang w:val="nl-NL" w:eastAsia="nl-NL"/>
    </w:rPr>
  </w:style>
  <w:style w:type="paragraph" w:styleId="Onderwerpvanopmerking">
    <w:name w:val="annotation subject"/>
    <w:basedOn w:val="Tekstopmerking"/>
    <w:next w:val="Tekstopmerking"/>
    <w:link w:val="OnderwerpvanopmerkingChar"/>
    <w:uiPriority w:val="99"/>
    <w:semiHidden/>
    <w:unhideWhenUsed/>
    <w:rsid w:val="00950A9E"/>
    <w:rPr>
      <w:b/>
      <w:bCs/>
    </w:rPr>
  </w:style>
  <w:style w:type="character" w:customStyle="1" w:styleId="OnderwerpvanopmerkingChar">
    <w:name w:val="Onderwerp van opmerking Char"/>
    <w:link w:val="Onderwerpvanopmerking"/>
    <w:uiPriority w:val="99"/>
    <w:semiHidden/>
    <w:rsid w:val="00950A9E"/>
    <w:rPr>
      <w:rFonts w:ascii="Arial" w:eastAsia="Times New Roman" w:hAnsi="Arial"/>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358"/>
    <w:rPr>
      <w:rFonts w:ascii="Arial" w:eastAsia="Times New Roman"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5D4358"/>
    <w:pPr>
      <w:spacing w:after="120" w:line="480" w:lineRule="auto"/>
    </w:pPr>
  </w:style>
  <w:style w:type="character" w:customStyle="1" w:styleId="Plattetekst2Char">
    <w:name w:val="Platte tekst 2 Char"/>
    <w:link w:val="Plattetekst2"/>
    <w:rsid w:val="005D4358"/>
    <w:rPr>
      <w:rFonts w:ascii="Arial" w:eastAsia="Times New Roman" w:hAnsi="Arial" w:cs="Times New Roman"/>
      <w:szCs w:val="20"/>
      <w:lang w:val="nl-NL" w:eastAsia="nl-NL"/>
    </w:rPr>
  </w:style>
  <w:style w:type="paragraph" w:styleId="Ballontekst">
    <w:name w:val="Balloon Text"/>
    <w:basedOn w:val="Standaard"/>
    <w:link w:val="BallontekstChar"/>
    <w:uiPriority w:val="99"/>
    <w:semiHidden/>
    <w:unhideWhenUsed/>
    <w:rsid w:val="00E34721"/>
    <w:rPr>
      <w:rFonts w:ascii="Tahoma" w:hAnsi="Tahoma" w:cs="Tahoma"/>
      <w:sz w:val="16"/>
      <w:szCs w:val="16"/>
    </w:rPr>
  </w:style>
  <w:style w:type="character" w:customStyle="1" w:styleId="BallontekstChar">
    <w:name w:val="Ballontekst Char"/>
    <w:link w:val="Ballontekst"/>
    <w:uiPriority w:val="99"/>
    <w:semiHidden/>
    <w:rsid w:val="00E34721"/>
    <w:rPr>
      <w:rFonts w:ascii="Tahoma" w:eastAsia="Times New Roman" w:hAnsi="Tahoma" w:cs="Tahoma"/>
      <w:sz w:val="16"/>
      <w:szCs w:val="16"/>
      <w:lang w:val="nl-NL" w:eastAsia="nl-NL"/>
    </w:rPr>
  </w:style>
  <w:style w:type="paragraph" w:styleId="Lijstalinea">
    <w:name w:val="List Paragraph"/>
    <w:basedOn w:val="Standaard"/>
    <w:uiPriority w:val="34"/>
    <w:qFormat/>
    <w:rsid w:val="005F52F5"/>
    <w:pPr>
      <w:ind w:left="720"/>
    </w:pPr>
    <w:rPr>
      <w:rFonts w:ascii="Calibri" w:eastAsia="Calibri" w:hAnsi="Calibri"/>
      <w:szCs w:val="22"/>
      <w:lang w:val="nl-BE" w:eastAsia="nl-BE"/>
    </w:rPr>
  </w:style>
  <w:style w:type="character" w:styleId="Hyperlink">
    <w:name w:val="Hyperlink"/>
    <w:uiPriority w:val="99"/>
    <w:unhideWhenUsed/>
    <w:rsid w:val="0040084D"/>
    <w:rPr>
      <w:color w:val="0000FF"/>
      <w:u w:val="single"/>
    </w:rPr>
  </w:style>
  <w:style w:type="character" w:styleId="Verwijzingopmerking">
    <w:name w:val="annotation reference"/>
    <w:uiPriority w:val="99"/>
    <w:semiHidden/>
    <w:unhideWhenUsed/>
    <w:rsid w:val="00950A9E"/>
    <w:rPr>
      <w:sz w:val="16"/>
      <w:szCs w:val="16"/>
    </w:rPr>
  </w:style>
  <w:style w:type="paragraph" w:styleId="Tekstopmerking">
    <w:name w:val="annotation text"/>
    <w:basedOn w:val="Standaard"/>
    <w:link w:val="TekstopmerkingChar"/>
    <w:uiPriority w:val="99"/>
    <w:semiHidden/>
    <w:unhideWhenUsed/>
    <w:rsid w:val="00950A9E"/>
    <w:rPr>
      <w:sz w:val="20"/>
    </w:rPr>
  </w:style>
  <w:style w:type="character" w:customStyle="1" w:styleId="TekstopmerkingChar">
    <w:name w:val="Tekst opmerking Char"/>
    <w:link w:val="Tekstopmerking"/>
    <w:uiPriority w:val="99"/>
    <w:semiHidden/>
    <w:rsid w:val="00950A9E"/>
    <w:rPr>
      <w:rFonts w:ascii="Arial" w:eastAsia="Times New Roman" w:hAnsi="Arial"/>
      <w:lang w:val="nl-NL" w:eastAsia="nl-NL"/>
    </w:rPr>
  </w:style>
  <w:style w:type="paragraph" w:styleId="Onderwerpvanopmerking">
    <w:name w:val="annotation subject"/>
    <w:basedOn w:val="Tekstopmerking"/>
    <w:next w:val="Tekstopmerking"/>
    <w:link w:val="OnderwerpvanopmerkingChar"/>
    <w:uiPriority w:val="99"/>
    <w:semiHidden/>
    <w:unhideWhenUsed/>
    <w:rsid w:val="00950A9E"/>
    <w:rPr>
      <w:b/>
      <w:bCs/>
    </w:rPr>
  </w:style>
  <w:style w:type="character" w:customStyle="1" w:styleId="OnderwerpvanopmerkingChar">
    <w:name w:val="Onderwerp van opmerking Char"/>
    <w:link w:val="Onderwerpvanopmerking"/>
    <w:uiPriority w:val="99"/>
    <w:semiHidden/>
    <w:rsid w:val="00950A9E"/>
    <w:rPr>
      <w:rFonts w:ascii="Arial" w:eastAsia="Times New Roman"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395">
      <w:bodyDiv w:val="1"/>
      <w:marLeft w:val="0"/>
      <w:marRight w:val="0"/>
      <w:marTop w:val="0"/>
      <w:marBottom w:val="0"/>
      <w:divBdr>
        <w:top w:val="none" w:sz="0" w:space="0" w:color="auto"/>
        <w:left w:val="none" w:sz="0" w:space="0" w:color="auto"/>
        <w:bottom w:val="none" w:sz="0" w:space="0" w:color="auto"/>
        <w:right w:val="none" w:sz="0" w:space="0" w:color="auto"/>
      </w:divBdr>
    </w:div>
    <w:div w:id="1466506689">
      <w:bodyDiv w:val="1"/>
      <w:marLeft w:val="0"/>
      <w:marRight w:val="0"/>
      <w:marTop w:val="0"/>
      <w:marBottom w:val="0"/>
      <w:divBdr>
        <w:top w:val="none" w:sz="0" w:space="0" w:color="auto"/>
        <w:left w:val="none" w:sz="0" w:space="0" w:color="auto"/>
        <w:bottom w:val="none" w:sz="0" w:space="0" w:color="auto"/>
        <w:right w:val="none" w:sz="0" w:space="0" w:color="auto"/>
      </w:divBdr>
    </w:div>
    <w:div w:id="16238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D63E-D3AC-4D1E-A739-6E82AE69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3634</CharactersWithSpaces>
  <SharedDoc>false</SharedDoc>
  <HLinks>
    <vt:vector size="6" baseType="variant">
      <vt:variant>
        <vt:i4>5046333</vt:i4>
      </vt:variant>
      <vt:variant>
        <vt:i4>0</vt:i4>
      </vt:variant>
      <vt:variant>
        <vt:i4>0</vt:i4>
      </vt:variant>
      <vt:variant>
        <vt:i4>5</vt:i4>
      </vt:variant>
      <vt:variant>
        <vt:lpwstr>mailto:peter.buysrogge@vlaanderen.be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devrieel</dc:creator>
  <cp:lastModifiedBy>Snijkers, Kris</cp:lastModifiedBy>
  <cp:revision>2</cp:revision>
  <cp:lastPrinted>2013-05-15T15:05:00Z</cp:lastPrinted>
  <dcterms:created xsi:type="dcterms:W3CDTF">2013-05-15T15:06:00Z</dcterms:created>
  <dcterms:modified xsi:type="dcterms:W3CDTF">2013-05-15T15:06:00Z</dcterms:modified>
</cp:coreProperties>
</file>